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3B" w:rsidRPr="008A707C" w:rsidRDefault="003F1F38" w:rsidP="00074D4C">
      <w:pPr>
        <w:jc w:val="both"/>
        <w:rPr>
          <w:rFonts w:ascii="Garamond" w:hAnsi="Garamond"/>
          <w:b/>
          <w:sz w:val="28"/>
          <w:szCs w:val="28"/>
          <w:lang w:val="el-GR"/>
        </w:rPr>
      </w:pPr>
      <w:bookmarkStart w:id="0" w:name="_GoBack"/>
      <w:r>
        <w:rPr>
          <w:rFonts w:ascii="Garamond" w:hAnsi="Garamond"/>
          <w:b/>
          <w:noProof/>
          <w:sz w:val="28"/>
          <w:szCs w:val="28"/>
          <w:lang w:val="el-GR" w:eastAsia="el-GR"/>
        </w:rPr>
        <w:drawing>
          <wp:anchor distT="0" distB="0" distL="114300" distR="114300" simplePos="0" relativeHeight="251659264" behindDoc="1" locked="0" layoutInCell="1" allowOverlap="1">
            <wp:simplePos x="0" y="0"/>
            <wp:positionH relativeFrom="column">
              <wp:posOffset>3200400</wp:posOffset>
            </wp:positionH>
            <wp:positionV relativeFrom="paragraph">
              <wp:posOffset>0</wp:posOffset>
            </wp:positionV>
            <wp:extent cx="2686050" cy="1285875"/>
            <wp:effectExtent l="0" t="0" r="0" b="0"/>
            <wp:wrapNone/>
            <wp:docPr id="8" name="Picture 4"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5" cstate="print"/>
                    <a:srcRect l="16757" t="4478" r="10811"/>
                    <a:stretch>
                      <a:fillRect/>
                    </a:stretch>
                  </pic:blipFill>
                  <pic:spPr>
                    <a:xfrm>
                      <a:off x="0" y="0"/>
                      <a:ext cx="2686050" cy="1285875"/>
                    </a:xfrm>
                    <a:prstGeom prst="rect">
                      <a:avLst/>
                    </a:prstGeom>
                  </pic:spPr>
                </pic:pic>
              </a:graphicData>
            </a:graphic>
          </wp:anchor>
        </w:drawing>
      </w:r>
      <w:bookmarkEnd w:id="0"/>
      <w:r w:rsidR="0056233B">
        <w:rPr>
          <w:rFonts w:ascii="Garamond" w:hAnsi="Garamond"/>
          <w:b/>
          <w:noProof/>
          <w:sz w:val="28"/>
          <w:szCs w:val="28"/>
          <w:lang w:val="el-GR" w:eastAsia="el-GR"/>
        </w:rPr>
        <w:drawing>
          <wp:anchor distT="0" distB="0" distL="114300" distR="114300" simplePos="0" relativeHeight="251658240" behindDoc="1" locked="0" layoutInCell="1" allowOverlap="1">
            <wp:simplePos x="0" y="0"/>
            <wp:positionH relativeFrom="column">
              <wp:posOffset>0</wp:posOffset>
            </wp:positionH>
            <wp:positionV relativeFrom="paragraph">
              <wp:posOffset>-276860</wp:posOffset>
            </wp:positionV>
            <wp:extent cx="1952625" cy="1395095"/>
            <wp:effectExtent l="0" t="0" r="0" b="0"/>
            <wp:wrapTight wrapText="bothSides">
              <wp:wrapPolygon edited="0">
                <wp:start x="0" y="0"/>
                <wp:lineTo x="0" y="21236"/>
                <wp:lineTo x="21495" y="21236"/>
                <wp:lineTo x="2149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lidarityNow_Logo_CMYK.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2625" cy="1395095"/>
                    </a:xfrm>
                    <a:prstGeom prst="rect">
                      <a:avLst/>
                    </a:prstGeom>
                  </pic:spPr>
                </pic:pic>
              </a:graphicData>
            </a:graphic>
          </wp:anchor>
        </w:drawing>
      </w:r>
      <w:r w:rsidRPr="008A707C">
        <w:rPr>
          <w:rFonts w:ascii="Garamond" w:hAnsi="Garamond"/>
          <w:b/>
          <w:sz w:val="28"/>
          <w:szCs w:val="28"/>
          <w:lang w:val="el-GR"/>
        </w:rPr>
        <w:t xml:space="preserve">                               </w:t>
      </w:r>
    </w:p>
    <w:p w:rsidR="0056233B" w:rsidRDefault="0056233B" w:rsidP="00074D4C">
      <w:pPr>
        <w:jc w:val="both"/>
        <w:rPr>
          <w:rFonts w:ascii="Garamond" w:hAnsi="Garamond"/>
          <w:b/>
          <w:sz w:val="28"/>
          <w:szCs w:val="28"/>
          <w:lang w:val="el-GR"/>
        </w:rPr>
      </w:pPr>
    </w:p>
    <w:p w:rsidR="0056233B" w:rsidRDefault="0056233B" w:rsidP="00074D4C">
      <w:pPr>
        <w:jc w:val="both"/>
        <w:rPr>
          <w:rFonts w:ascii="Garamond" w:hAnsi="Garamond"/>
          <w:b/>
          <w:sz w:val="28"/>
          <w:szCs w:val="28"/>
          <w:lang w:val="el-GR"/>
        </w:rPr>
      </w:pPr>
    </w:p>
    <w:p w:rsidR="0056233B" w:rsidRDefault="0056233B" w:rsidP="00074D4C">
      <w:pPr>
        <w:jc w:val="both"/>
        <w:rPr>
          <w:rFonts w:ascii="Garamond" w:hAnsi="Garamond"/>
          <w:b/>
          <w:sz w:val="28"/>
          <w:szCs w:val="28"/>
          <w:lang w:val="el-GR"/>
        </w:rPr>
      </w:pPr>
    </w:p>
    <w:p w:rsidR="0056233B" w:rsidRDefault="0056233B" w:rsidP="00074D4C">
      <w:pPr>
        <w:jc w:val="both"/>
        <w:rPr>
          <w:rFonts w:ascii="Garamond" w:hAnsi="Garamond"/>
          <w:b/>
          <w:sz w:val="24"/>
          <w:szCs w:val="24"/>
          <w:lang w:val="el-GR"/>
        </w:rPr>
      </w:pPr>
    </w:p>
    <w:p w:rsidR="00C92F12" w:rsidRPr="00C92F12" w:rsidRDefault="00C92F12" w:rsidP="00C92F12">
      <w:pPr>
        <w:jc w:val="right"/>
        <w:rPr>
          <w:rFonts w:ascii="Garamond" w:hAnsi="Garamond"/>
          <w:sz w:val="24"/>
          <w:szCs w:val="24"/>
          <w:lang w:val="el-GR"/>
        </w:rPr>
      </w:pPr>
      <w:r>
        <w:rPr>
          <w:rFonts w:ascii="Garamond" w:hAnsi="Garamond"/>
          <w:sz w:val="24"/>
          <w:szCs w:val="24"/>
          <w:lang w:val="el-GR"/>
        </w:rPr>
        <w:t>5</w:t>
      </w:r>
      <w:r w:rsidRPr="00C92F12">
        <w:rPr>
          <w:rFonts w:ascii="Garamond" w:hAnsi="Garamond"/>
          <w:sz w:val="24"/>
          <w:szCs w:val="24"/>
          <w:lang w:val="el-GR"/>
        </w:rPr>
        <w:t>/9/2017</w:t>
      </w:r>
    </w:p>
    <w:p w:rsidR="00C92F12" w:rsidRDefault="00C92F12" w:rsidP="00C92F12">
      <w:pPr>
        <w:jc w:val="right"/>
        <w:rPr>
          <w:rFonts w:ascii="Garamond" w:hAnsi="Garamond"/>
          <w:b/>
          <w:sz w:val="24"/>
          <w:szCs w:val="24"/>
          <w:lang w:val="el-GR"/>
        </w:rPr>
      </w:pPr>
    </w:p>
    <w:p w:rsidR="00EB7F0B" w:rsidRPr="0056233B" w:rsidRDefault="00EB7F0B" w:rsidP="00074D4C">
      <w:pPr>
        <w:jc w:val="both"/>
        <w:rPr>
          <w:rFonts w:ascii="Garamond" w:hAnsi="Garamond"/>
          <w:sz w:val="24"/>
          <w:szCs w:val="24"/>
          <w:lang w:val="el-GR"/>
        </w:rPr>
      </w:pPr>
      <w:r w:rsidRPr="0056233B">
        <w:rPr>
          <w:rFonts w:ascii="Garamond" w:hAnsi="Garamond"/>
          <w:b/>
          <w:sz w:val="24"/>
          <w:szCs w:val="24"/>
          <w:lang w:val="el-GR"/>
        </w:rPr>
        <w:t>ΠΡΟΣ:</w:t>
      </w:r>
      <w:r w:rsidR="0056233B" w:rsidRPr="0056233B">
        <w:rPr>
          <w:rFonts w:ascii="Garamond" w:hAnsi="Garamond"/>
          <w:b/>
          <w:sz w:val="24"/>
          <w:szCs w:val="24"/>
          <w:lang w:val="el-GR"/>
        </w:rPr>
        <w:t xml:space="preserve"> </w:t>
      </w:r>
      <w:r w:rsidR="0056233B" w:rsidRPr="0056233B">
        <w:rPr>
          <w:rFonts w:ascii="Garamond" w:hAnsi="Garamond"/>
          <w:sz w:val="24"/>
          <w:szCs w:val="24"/>
          <w:lang w:val="el-GR"/>
        </w:rPr>
        <w:t xml:space="preserve">Υπουργό Εργασίας, Κοινωνικής Ασφάλισης και Κοινωνικής Αλληλεγγύης, κ. </w:t>
      </w:r>
      <w:r w:rsidR="00280339" w:rsidRPr="0056233B">
        <w:rPr>
          <w:rFonts w:ascii="Garamond" w:hAnsi="Garamond"/>
          <w:sz w:val="24"/>
          <w:szCs w:val="24"/>
          <w:lang w:val="el-GR"/>
        </w:rPr>
        <w:t xml:space="preserve">Ε. </w:t>
      </w:r>
      <w:proofErr w:type="spellStart"/>
      <w:r w:rsidR="00280339" w:rsidRPr="0056233B">
        <w:rPr>
          <w:rFonts w:ascii="Garamond" w:hAnsi="Garamond"/>
          <w:sz w:val="24"/>
          <w:szCs w:val="24"/>
          <w:lang w:val="el-GR"/>
        </w:rPr>
        <w:t>Αχτσιόγλου</w:t>
      </w:r>
      <w:proofErr w:type="spellEnd"/>
    </w:p>
    <w:p w:rsidR="0056233B" w:rsidRPr="0056233B" w:rsidRDefault="0056233B" w:rsidP="00074D4C">
      <w:pPr>
        <w:jc w:val="both"/>
        <w:rPr>
          <w:rFonts w:ascii="Garamond" w:hAnsi="Garamond"/>
          <w:sz w:val="24"/>
          <w:szCs w:val="24"/>
          <w:lang w:val="el-GR"/>
        </w:rPr>
      </w:pPr>
      <w:r w:rsidRPr="0056233B">
        <w:rPr>
          <w:rFonts w:ascii="Garamond" w:hAnsi="Garamond"/>
          <w:b/>
          <w:sz w:val="24"/>
          <w:szCs w:val="24"/>
          <w:lang w:val="el-GR"/>
        </w:rPr>
        <w:t xml:space="preserve">ΚΟΙΝΟΠΟΙΗΣΗ: </w:t>
      </w:r>
      <w:r w:rsidRPr="0056233B">
        <w:rPr>
          <w:rFonts w:ascii="Garamond" w:hAnsi="Garamond"/>
          <w:sz w:val="24"/>
          <w:szCs w:val="24"/>
          <w:lang w:val="el-GR"/>
        </w:rPr>
        <w:t xml:space="preserve">Γραφείο Συνηγόρου του Πολίτη, Υπόψη Δ. Βερέμη και Μ. </w:t>
      </w:r>
      <w:proofErr w:type="spellStart"/>
      <w:r w:rsidRPr="0056233B">
        <w:rPr>
          <w:rFonts w:ascii="Garamond" w:hAnsi="Garamond"/>
          <w:sz w:val="24"/>
          <w:szCs w:val="24"/>
          <w:lang w:val="el-GR"/>
        </w:rPr>
        <w:t>Βουτσίνου</w:t>
      </w:r>
      <w:proofErr w:type="spellEnd"/>
    </w:p>
    <w:p w:rsidR="0056233B" w:rsidRPr="0056233B" w:rsidRDefault="0056233B" w:rsidP="00074D4C">
      <w:pPr>
        <w:jc w:val="both"/>
        <w:rPr>
          <w:rFonts w:ascii="Garamond" w:hAnsi="Garamond"/>
          <w:b/>
          <w:sz w:val="24"/>
          <w:szCs w:val="24"/>
          <w:lang w:val="el-GR"/>
        </w:rPr>
      </w:pPr>
    </w:p>
    <w:p w:rsidR="00EB7F0B" w:rsidRPr="0056233B" w:rsidRDefault="00EB7F0B" w:rsidP="00074D4C">
      <w:pPr>
        <w:jc w:val="both"/>
        <w:rPr>
          <w:rFonts w:ascii="Garamond" w:hAnsi="Garamond"/>
          <w:sz w:val="26"/>
          <w:szCs w:val="26"/>
          <w:lang w:val="el-GR"/>
        </w:rPr>
      </w:pPr>
      <w:r w:rsidRPr="0056233B">
        <w:rPr>
          <w:rFonts w:ascii="Garamond" w:hAnsi="Garamond"/>
          <w:b/>
          <w:sz w:val="26"/>
          <w:szCs w:val="26"/>
          <w:lang w:val="el-GR"/>
        </w:rPr>
        <w:t xml:space="preserve">ΘΕΜΑ: </w:t>
      </w:r>
      <w:r w:rsidRPr="0056233B">
        <w:rPr>
          <w:rFonts w:ascii="Garamond" w:hAnsi="Garamond"/>
          <w:sz w:val="26"/>
          <w:szCs w:val="26"/>
          <w:lang w:val="el-GR"/>
        </w:rPr>
        <w:t>Προστατευόμενα μέλ</w:t>
      </w:r>
      <w:r w:rsidR="00F628E1" w:rsidRPr="0056233B">
        <w:rPr>
          <w:rFonts w:ascii="Garamond" w:hAnsi="Garamond"/>
          <w:sz w:val="26"/>
          <w:szCs w:val="26"/>
          <w:lang w:val="el-GR"/>
        </w:rPr>
        <w:t>η οικογένειας άμεσα ασφαλισμένων πολιτών τρίτων χωρών</w:t>
      </w:r>
    </w:p>
    <w:p w:rsidR="00EB7F0B" w:rsidRPr="0056233B" w:rsidRDefault="00EB7F0B" w:rsidP="00074D4C">
      <w:pPr>
        <w:jc w:val="both"/>
        <w:rPr>
          <w:rFonts w:ascii="Garamond" w:hAnsi="Garamond"/>
          <w:sz w:val="24"/>
          <w:szCs w:val="24"/>
          <w:lang w:val="el-GR"/>
        </w:rPr>
      </w:pPr>
    </w:p>
    <w:p w:rsidR="00EB7F0B" w:rsidRPr="0056233B" w:rsidRDefault="00EB7F0B" w:rsidP="003E63E3">
      <w:pPr>
        <w:jc w:val="both"/>
        <w:rPr>
          <w:rFonts w:ascii="Garamond" w:hAnsi="Garamond"/>
          <w:sz w:val="24"/>
          <w:szCs w:val="24"/>
          <w:lang w:val="el-GR"/>
        </w:rPr>
      </w:pPr>
      <w:r w:rsidRPr="0056233B">
        <w:rPr>
          <w:rFonts w:ascii="Garamond" w:hAnsi="Garamond"/>
          <w:sz w:val="24"/>
          <w:szCs w:val="24"/>
          <w:lang w:val="el-GR"/>
        </w:rPr>
        <w:t xml:space="preserve">Το Μη-Κερδοσκοπικό Σωματείο «Αλληλεγγύη </w:t>
      </w:r>
      <w:r w:rsidRPr="0056233B">
        <w:rPr>
          <w:rFonts w:ascii="Garamond" w:hAnsi="Garamond"/>
          <w:sz w:val="24"/>
          <w:szCs w:val="24"/>
        </w:rPr>
        <w:t>Solidarity</w:t>
      </w:r>
      <w:r w:rsidRPr="0056233B">
        <w:rPr>
          <w:rFonts w:ascii="Garamond" w:hAnsi="Garamond"/>
          <w:sz w:val="24"/>
          <w:szCs w:val="24"/>
          <w:lang w:val="el-GR"/>
        </w:rPr>
        <w:t xml:space="preserve"> </w:t>
      </w:r>
      <w:r w:rsidRPr="0056233B">
        <w:rPr>
          <w:rFonts w:ascii="Garamond" w:hAnsi="Garamond"/>
          <w:sz w:val="24"/>
          <w:szCs w:val="24"/>
        </w:rPr>
        <w:t>Now</w:t>
      </w:r>
      <w:r w:rsidRPr="0056233B">
        <w:rPr>
          <w:rFonts w:ascii="Garamond" w:hAnsi="Garamond"/>
          <w:sz w:val="24"/>
          <w:szCs w:val="24"/>
          <w:lang w:val="el-GR"/>
        </w:rPr>
        <w:t>» και η Αστική Μη Κερδοσκοπική Εταιρεία «</w:t>
      </w:r>
      <w:r w:rsidRPr="0056233B">
        <w:rPr>
          <w:rFonts w:ascii="Garamond" w:hAnsi="Garamond"/>
          <w:sz w:val="24"/>
          <w:szCs w:val="24"/>
        </w:rPr>
        <w:t>Generation</w:t>
      </w:r>
      <w:r w:rsidRPr="0056233B">
        <w:rPr>
          <w:rFonts w:ascii="Garamond" w:hAnsi="Garamond"/>
          <w:sz w:val="24"/>
          <w:szCs w:val="24"/>
          <w:lang w:val="el-GR"/>
        </w:rPr>
        <w:t xml:space="preserve"> 2.0 </w:t>
      </w:r>
      <w:r w:rsidRPr="0056233B">
        <w:rPr>
          <w:rFonts w:ascii="Garamond" w:hAnsi="Garamond"/>
          <w:sz w:val="24"/>
          <w:szCs w:val="24"/>
        </w:rPr>
        <w:t>RED</w:t>
      </w:r>
      <w:r w:rsidRPr="0056233B">
        <w:rPr>
          <w:rFonts w:ascii="Garamond" w:hAnsi="Garamond"/>
          <w:sz w:val="24"/>
          <w:szCs w:val="24"/>
          <w:lang w:val="el-GR"/>
        </w:rPr>
        <w:t>»</w:t>
      </w:r>
      <w:r w:rsidR="00074D4C" w:rsidRPr="0056233B">
        <w:rPr>
          <w:rFonts w:ascii="Garamond" w:hAnsi="Garamond"/>
          <w:sz w:val="24"/>
          <w:szCs w:val="24"/>
          <w:lang w:val="el-GR"/>
        </w:rPr>
        <w:t>, εν όψει τ</w:t>
      </w:r>
      <w:r w:rsidR="003E63E3" w:rsidRPr="0056233B">
        <w:rPr>
          <w:rFonts w:ascii="Garamond" w:hAnsi="Garamond"/>
          <w:sz w:val="24"/>
          <w:szCs w:val="24"/>
          <w:lang w:val="el-GR"/>
        </w:rPr>
        <w:t>ων επικείμενων τροποποιήσεων</w:t>
      </w:r>
      <w:r w:rsidR="00074D4C" w:rsidRPr="0056233B">
        <w:rPr>
          <w:rFonts w:ascii="Garamond" w:hAnsi="Garamond"/>
          <w:sz w:val="24"/>
          <w:szCs w:val="24"/>
          <w:lang w:val="el-GR"/>
        </w:rPr>
        <w:t xml:space="preserve"> της ασφαλιστικής νομοθεσίας</w:t>
      </w:r>
      <w:r w:rsidR="00996C48" w:rsidRPr="0056233B">
        <w:rPr>
          <w:rFonts w:ascii="Garamond" w:hAnsi="Garamond"/>
          <w:sz w:val="24"/>
          <w:szCs w:val="24"/>
          <w:lang w:val="el-GR"/>
        </w:rPr>
        <w:t xml:space="preserve"> που </w:t>
      </w:r>
      <w:r w:rsidR="003E63E3" w:rsidRPr="0056233B">
        <w:rPr>
          <w:rFonts w:ascii="Garamond" w:hAnsi="Garamond"/>
          <w:sz w:val="24"/>
          <w:szCs w:val="24"/>
          <w:lang w:val="el-GR"/>
        </w:rPr>
        <w:t>διενεργούν</w:t>
      </w:r>
      <w:r w:rsidR="00ED53E7" w:rsidRPr="0056233B">
        <w:rPr>
          <w:rFonts w:ascii="Garamond" w:hAnsi="Garamond"/>
          <w:sz w:val="24"/>
          <w:szCs w:val="24"/>
          <w:lang w:val="el-GR"/>
        </w:rPr>
        <w:t>ται</w:t>
      </w:r>
      <w:r w:rsidR="00996C48" w:rsidRPr="0056233B">
        <w:rPr>
          <w:rFonts w:ascii="Garamond" w:hAnsi="Garamond"/>
          <w:sz w:val="24"/>
          <w:szCs w:val="24"/>
          <w:lang w:val="el-GR"/>
        </w:rPr>
        <w:t xml:space="preserve"> από το Υπουργείο σας</w:t>
      </w:r>
      <w:r w:rsidR="00074D4C" w:rsidRPr="0056233B">
        <w:rPr>
          <w:rFonts w:ascii="Garamond" w:hAnsi="Garamond"/>
          <w:sz w:val="24"/>
          <w:szCs w:val="24"/>
          <w:lang w:val="el-GR"/>
        </w:rPr>
        <w:t xml:space="preserve">, </w:t>
      </w:r>
      <w:r w:rsidR="003E63E3" w:rsidRPr="0056233B">
        <w:rPr>
          <w:rFonts w:ascii="Garamond" w:hAnsi="Garamond"/>
          <w:sz w:val="24"/>
          <w:szCs w:val="24"/>
          <w:lang w:val="el-GR"/>
        </w:rPr>
        <w:t>θα θέλαμε να θέσουμε υπόψη σας το ζήτημα</w:t>
      </w:r>
      <w:r w:rsidR="00074D4C" w:rsidRPr="0056233B">
        <w:rPr>
          <w:rFonts w:ascii="Garamond" w:hAnsi="Garamond"/>
          <w:sz w:val="24"/>
          <w:szCs w:val="24"/>
          <w:lang w:val="el-GR"/>
        </w:rPr>
        <w:t xml:space="preserve"> σχετικά με τον </w:t>
      </w:r>
      <w:r w:rsidR="003E63E3" w:rsidRPr="0056233B">
        <w:rPr>
          <w:rFonts w:ascii="Garamond" w:hAnsi="Garamond"/>
          <w:b/>
          <w:sz w:val="24"/>
          <w:szCs w:val="24"/>
          <w:lang w:val="el-GR"/>
        </w:rPr>
        <w:t xml:space="preserve">υφιστάμενο αδικαιολόγητο </w:t>
      </w:r>
      <w:r w:rsidR="00074D4C" w:rsidRPr="0056233B">
        <w:rPr>
          <w:rFonts w:ascii="Garamond" w:hAnsi="Garamond"/>
          <w:b/>
          <w:sz w:val="24"/>
          <w:szCs w:val="24"/>
          <w:lang w:val="el-GR"/>
        </w:rPr>
        <w:t>περιορισμό των δικαιωμάτων</w:t>
      </w:r>
      <w:r w:rsidR="00F628E1" w:rsidRPr="0056233B">
        <w:rPr>
          <w:rFonts w:ascii="Garamond" w:hAnsi="Garamond"/>
          <w:b/>
          <w:sz w:val="24"/>
          <w:szCs w:val="24"/>
          <w:lang w:val="el-GR"/>
        </w:rPr>
        <w:t xml:space="preserve"> των ασφαλισμένων πολιτών τρίτων χωρών</w:t>
      </w:r>
      <w:r w:rsidR="00074D4C" w:rsidRPr="0056233B">
        <w:rPr>
          <w:rFonts w:ascii="Garamond" w:hAnsi="Garamond"/>
          <w:b/>
          <w:sz w:val="24"/>
          <w:szCs w:val="24"/>
          <w:lang w:val="el-GR"/>
        </w:rPr>
        <w:t xml:space="preserve"> και των μελών της οικογένειάς τους</w:t>
      </w:r>
      <w:r w:rsidR="00074D4C" w:rsidRPr="0056233B">
        <w:rPr>
          <w:rFonts w:ascii="Garamond" w:hAnsi="Garamond"/>
          <w:sz w:val="24"/>
          <w:szCs w:val="24"/>
          <w:lang w:val="el-GR"/>
        </w:rPr>
        <w:t xml:space="preserve">, καθώς με την ισχύουσα νομοθεσία αναγνωρίζονται ως δικαιούχοι-προστατευόμενα μέλη για την παροχή υπηρεσιών υγείας </w:t>
      </w:r>
      <w:r w:rsidR="00074D4C" w:rsidRPr="0056233B">
        <w:rPr>
          <w:rFonts w:ascii="Garamond" w:hAnsi="Garamond"/>
          <w:sz w:val="24"/>
          <w:szCs w:val="24"/>
          <w:u w:val="single"/>
          <w:lang w:val="el-GR"/>
        </w:rPr>
        <w:t>μόνο</w:t>
      </w:r>
      <w:r w:rsidR="00074D4C" w:rsidRPr="0056233B">
        <w:rPr>
          <w:rFonts w:ascii="Garamond" w:hAnsi="Garamond"/>
          <w:sz w:val="24"/>
          <w:szCs w:val="24"/>
          <w:lang w:val="el-GR"/>
        </w:rPr>
        <w:t xml:space="preserve"> τα τέκνα των άμεσα ασφαλισμένων μέχρι την ηλικία των 18 ετών. </w:t>
      </w:r>
    </w:p>
    <w:p w:rsidR="00594C24" w:rsidRPr="0056233B" w:rsidRDefault="00074D4C" w:rsidP="003E63E3">
      <w:pPr>
        <w:jc w:val="both"/>
        <w:rPr>
          <w:rFonts w:ascii="Garamond" w:hAnsi="Garamond"/>
          <w:sz w:val="24"/>
          <w:szCs w:val="24"/>
          <w:lang w:val="el-GR"/>
        </w:rPr>
      </w:pPr>
      <w:r w:rsidRPr="0056233B">
        <w:rPr>
          <w:rFonts w:ascii="Garamond" w:hAnsi="Garamond"/>
          <w:sz w:val="24"/>
          <w:szCs w:val="24"/>
          <w:lang w:val="el-GR"/>
        </w:rPr>
        <w:t xml:space="preserve">Σας υπενθυμίζουμε ότι βάσει </w:t>
      </w:r>
      <w:r w:rsidR="00594C24" w:rsidRPr="0056233B">
        <w:rPr>
          <w:rFonts w:ascii="Garamond" w:hAnsi="Garamond"/>
          <w:sz w:val="24"/>
          <w:szCs w:val="24"/>
          <w:lang w:val="el-GR"/>
        </w:rPr>
        <w:t xml:space="preserve">της με αρ. πρωτ. 224709/29398/2017 </w:t>
      </w:r>
      <w:r w:rsidR="003E63E3" w:rsidRPr="0056233B">
        <w:rPr>
          <w:rFonts w:ascii="Garamond" w:hAnsi="Garamond"/>
          <w:sz w:val="24"/>
          <w:szCs w:val="24"/>
          <w:lang w:val="el-GR"/>
        </w:rPr>
        <w:t>Π</w:t>
      </w:r>
      <w:r w:rsidRPr="0056233B">
        <w:rPr>
          <w:rFonts w:ascii="Garamond" w:hAnsi="Garamond"/>
          <w:sz w:val="24"/>
          <w:szCs w:val="24"/>
          <w:lang w:val="el-GR"/>
        </w:rPr>
        <w:t>αρέμβασης του Συνηγόρου του Πολίτη</w:t>
      </w:r>
      <w:r w:rsidR="003E63E3" w:rsidRPr="0056233B">
        <w:rPr>
          <w:rFonts w:ascii="Garamond" w:hAnsi="Garamond"/>
          <w:sz w:val="24"/>
          <w:szCs w:val="24"/>
          <w:lang w:val="el-GR"/>
        </w:rPr>
        <w:t xml:space="preserve"> (κοινοποιούμενης</w:t>
      </w:r>
      <w:r w:rsidR="00016757" w:rsidRPr="0056233B">
        <w:rPr>
          <w:rFonts w:ascii="Garamond" w:hAnsi="Garamond"/>
          <w:sz w:val="24"/>
          <w:szCs w:val="24"/>
          <w:lang w:val="el-GR"/>
        </w:rPr>
        <w:t xml:space="preserve"> και στο Υπουργείο Σας)</w:t>
      </w:r>
      <w:r w:rsidRPr="0056233B">
        <w:rPr>
          <w:rFonts w:ascii="Garamond" w:hAnsi="Garamond"/>
          <w:sz w:val="24"/>
          <w:szCs w:val="24"/>
          <w:lang w:val="el-GR"/>
        </w:rPr>
        <w:t xml:space="preserve">, </w:t>
      </w:r>
      <w:r w:rsidR="00594C24" w:rsidRPr="0056233B">
        <w:rPr>
          <w:rFonts w:ascii="Garamond" w:hAnsi="Garamond"/>
          <w:sz w:val="24"/>
          <w:szCs w:val="24"/>
          <w:lang w:val="el-GR"/>
        </w:rPr>
        <w:t>προς απάντηση</w:t>
      </w:r>
      <w:r w:rsidRPr="0056233B">
        <w:rPr>
          <w:rFonts w:ascii="Garamond" w:hAnsi="Garamond"/>
          <w:sz w:val="24"/>
          <w:szCs w:val="24"/>
          <w:lang w:val="el-GR"/>
        </w:rPr>
        <w:t xml:space="preserve"> αναφοράς που είχαμ</w:t>
      </w:r>
      <w:r w:rsidR="00594C24" w:rsidRPr="0056233B">
        <w:rPr>
          <w:rFonts w:ascii="Garamond" w:hAnsi="Garamond"/>
          <w:sz w:val="24"/>
          <w:szCs w:val="24"/>
          <w:lang w:val="el-GR"/>
        </w:rPr>
        <w:t xml:space="preserve">ε υποβάλει στην Αρχή, </w:t>
      </w:r>
      <w:r w:rsidR="00594C24" w:rsidRPr="0056233B">
        <w:rPr>
          <w:rFonts w:ascii="Garamond" w:hAnsi="Garamond"/>
          <w:b/>
          <w:sz w:val="24"/>
          <w:szCs w:val="24"/>
          <w:lang w:val="el-GR"/>
        </w:rPr>
        <w:t xml:space="preserve">οι ισχύουσες διατάξεις </w:t>
      </w:r>
      <w:r w:rsidRPr="0056233B">
        <w:rPr>
          <w:rFonts w:ascii="Garamond" w:hAnsi="Garamond"/>
          <w:b/>
          <w:sz w:val="24"/>
          <w:szCs w:val="24"/>
          <w:lang w:val="el-GR"/>
        </w:rPr>
        <w:t>του α.ν. 1</w:t>
      </w:r>
      <w:r w:rsidR="00594C24" w:rsidRPr="0056233B">
        <w:rPr>
          <w:rFonts w:ascii="Garamond" w:hAnsi="Garamond"/>
          <w:b/>
          <w:sz w:val="24"/>
          <w:szCs w:val="24"/>
          <w:lang w:val="el-GR"/>
        </w:rPr>
        <w:t>846/1951, όπως έχει τροποποιηθεί, και η ερμηνευτική προσέγγιση της υπ’ αρ. 75 Εγκυκλίου του ΙΚΑ</w:t>
      </w:r>
      <w:r w:rsidR="00ED53E7" w:rsidRPr="0056233B">
        <w:rPr>
          <w:rFonts w:ascii="Garamond" w:hAnsi="Garamond"/>
          <w:b/>
          <w:sz w:val="24"/>
          <w:szCs w:val="24"/>
          <w:lang w:val="el-GR"/>
        </w:rPr>
        <w:t>,</w:t>
      </w:r>
      <w:r w:rsidR="00594C24" w:rsidRPr="0056233B">
        <w:rPr>
          <w:rFonts w:ascii="Garamond" w:hAnsi="Garamond"/>
          <w:b/>
          <w:sz w:val="24"/>
          <w:szCs w:val="24"/>
          <w:lang w:val="el-GR"/>
        </w:rPr>
        <w:t xml:space="preserve"> βρίσκονται σε ευθεία αντίθεση με τις διατάξεις του Κώδικα Μετανάστευσης και Κοινωνικής Ένταξης περί ίσης μεταχείρισης</w:t>
      </w:r>
      <w:r w:rsidR="00594C24" w:rsidRPr="0056233B">
        <w:rPr>
          <w:rFonts w:ascii="Garamond" w:hAnsi="Garamond"/>
          <w:sz w:val="24"/>
          <w:szCs w:val="24"/>
          <w:lang w:val="el-GR"/>
        </w:rPr>
        <w:t>. Ειδικότερα, βάσει του Ν. 4</w:t>
      </w:r>
      <w:r w:rsidR="003E63E3" w:rsidRPr="0056233B">
        <w:rPr>
          <w:rFonts w:ascii="Garamond" w:hAnsi="Garamond"/>
          <w:sz w:val="24"/>
          <w:szCs w:val="24"/>
          <w:lang w:val="el-GR"/>
        </w:rPr>
        <w:t>332/2015, ο</w:t>
      </w:r>
      <w:r w:rsidR="00594C24" w:rsidRPr="0056233B">
        <w:rPr>
          <w:rFonts w:ascii="Garamond" w:hAnsi="Garamond"/>
          <w:sz w:val="24"/>
          <w:szCs w:val="24"/>
          <w:lang w:val="el-GR"/>
        </w:rPr>
        <w:t xml:space="preserve"> οποίο</w:t>
      </w:r>
      <w:r w:rsidR="003E63E3" w:rsidRPr="0056233B">
        <w:rPr>
          <w:rFonts w:ascii="Garamond" w:hAnsi="Garamond"/>
          <w:sz w:val="24"/>
          <w:szCs w:val="24"/>
          <w:lang w:val="el-GR"/>
        </w:rPr>
        <w:t>ς</w:t>
      </w:r>
      <w:r w:rsidR="00594C24" w:rsidRPr="0056233B">
        <w:rPr>
          <w:rFonts w:ascii="Garamond" w:hAnsi="Garamond"/>
          <w:sz w:val="24"/>
          <w:szCs w:val="24"/>
          <w:lang w:val="el-GR"/>
        </w:rPr>
        <w:t xml:space="preserve"> και ενσωματώνει την Οδηγία 2011/98, δεν επιτρέπεται κατ’ αρχήν δι</w:t>
      </w:r>
      <w:r w:rsidR="003E63E3" w:rsidRPr="0056233B">
        <w:rPr>
          <w:rFonts w:ascii="Garamond" w:hAnsi="Garamond"/>
          <w:sz w:val="24"/>
          <w:szCs w:val="24"/>
          <w:lang w:val="el-GR"/>
        </w:rPr>
        <w:t>αφορετική μεταχείριση μεταξύ ημεδαπών και</w:t>
      </w:r>
      <w:r w:rsidR="00F628E1" w:rsidRPr="0056233B">
        <w:rPr>
          <w:rFonts w:ascii="Garamond" w:hAnsi="Garamond"/>
          <w:sz w:val="24"/>
          <w:szCs w:val="24"/>
          <w:lang w:val="el-GR"/>
        </w:rPr>
        <w:t xml:space="preserve"> πολιτών τρίτων χωρών</w:t>
      </w:r>
      <w:r w:rsidR="00594C24" w:rsidRPr="0056233B">
        <w:rPr>
          <w:rFonts w:ascii="Garamond" w:hAnsi="Garamond"/>
          <w:sz w:val="24"/>
          <w:szCs w:val="24"/>
          <w:lang w:val="el-GR"/>
        </w:rPr>
        <w:t>, δικαιούχων του εν</w:t>
      </w:r>
      <w:r w:rsidR="00016757" w:rsidRPr="0056233B">
        <w:rPr>
          <w:rFonts w:ascii="Garamond" w:hAnsi="Garamond"/>
          <w:sz w:val="24"/>
          <w:szCs w:val="24"/>
          <w:lang w:val="el-GR"/>
        </w:rPr>
        <w:t xml:space="preserve">ιαίου τίτλου διαμονής στη χώρα. </w:t>
      </w:r>
      <w:r w:rsidR="00016757" w:rsidRPr="0056233B">
        <w:rPr>
          <w:rFonts w:ascii="Garamond" w:hAnsi="Garamond"/>
          <w:sz w:val="24"/>
          <w:szCs w:val="24"/>
          <w:u w:val="single"/>
          <w:lang w:val="el-GR"/>
        </w:rPr>
        <w:t xml:space="preserve">Πρόσφατη νομολογία του Δικαστηρίου της Ευρωπαϊκής Ένωσης, εξάλλου, έχει επιβεβαιώσει ότι εφόσον μια επίμαχη παροχή αφορά παροχή κοινωνικής ασφάλισης, όπως εν προκειμένω, και όχι παροχή κοινωνικής πρόνοιας, δεν επιτρέπεται παρέκκλιση από την αρχή της ίσης μεταχείρισης, που </w:t>
      </w:r>
      <w:r w:rsidR="00ED53E7" w:rsidRPr="0056233B">
        <w:rPr>
          <w:rFonts w:ascii="Garamond" w:hAnsi="Garamond"/>
          <w:sz w:val="24"/>
          <w:szCs w:val="24"/>
          <w:u w:val="single"/>
          <w:lang w:val="el-GR"/>
        </w:rPr>
        <w:t>κατοχυρώνεται στο άρθρο 12 της Ο</w:t>
      </w:r>
      <w:r w:rsidR="00016757" w:rsidRPr="0056233B">
        <w:rPr>
          <w:rFonts w:ascii="Garamond" w:hAnsi="Garamond"/>
          <w:sz w:val="24"/>
          <w:szCs w:val="24"/>
          <w:u w:val="single"/>
          <w:lang w:val="el-GR"/>
        </w:rPr>
        <w:t>δηγίας 2011/98</w:t>
      </w:r>
      <w:r w:rsidR="00F628E1" w:rsidRPr="0056233B">
        <w:rPr>
          <w:rFonts w:ascii="Garamond" w:hAnsi="Garamond"/>
          <w:sz w:val="24"/>
          <w:szCs w:val="24"/>
          <w:u w:val="single"/>
          <w:lang w:val="el-GR"/>
        </w:rPr>
        <w:t>.</w:t>
      </w:r>
      <w:r w:rsidR="00280339" w:rsidRPr="0056233B">
        <w:rPr>
          <w:rFonts w:ascii="Garamond" w:hAnsi="Garamond"/>
          <w:sz w:val="24"/>
          <w:szCs w:val="24"/>
          <w:lang w:val="el-GR"/>
        </w:rPr>
        <w:t xml:space="preserve"> </w:t>
      </w:r>
    </w:p>
    <w:p w:rsidR="00074D4C" w:rsidRPr="0056233B" w:rsidRDefault="00594C24" w:rsidP="00280339">
      <w:pPr>
        <w:jc w:val="both"/>
        <w:rPr>
          <w:rFonts w:ascii="Garamond" w:hAnsi="Garamond"/>
          <w:sz w:val="24"/>
          <w:szCs w:val="24"/>
          <w:lang w:val="el-GR"/>
        </w:rPr>
      </w:pPr>
      <w:r w:rsidRPr="0056233B">
        <w:rPr>
          <w:rFonts w:ascii="Garamond" w:hAnsi="Garamond"/>
          <w:sz w:val="24"/>
          <w:szCs w:val="24"/>
          <w:lang w:val="el-GR"/>
        </w:rPr>
        <w:t xml:space="preserve">Οι διατάξεις της ισχύουσας ασφαλιστικής νομοθεσίας αποκλείουν </w:t>
      </w:r>
      <w:r w:rsidRPr="0056233B">
        <w:rPr>
          <w:rFonts w:ascii="Garamond" w:hAnsi="Garamond"/>
          <w:i/>
          <w:sz w:val="24"/>
          <w:szCs w:val="24"/>
          <w:lang w:val="el-GR"/>
        </w:rPr>
        <w:t>αυθαίρετα</w:t>
      </w:r>
      <w:r w:rsidRPr="0056233B">
        <w:rPr>
          <w:rFonts w:ascii="Garamond" w:hAnsi="Garamond"/>
          <w:sz w:val="24"/>
          <w:szCs w:val="24"/>
          <w:lang w:val="el-GR"/>
        </w:rPr>
        <w:t xml:space="preserve"> τα άνω των 18 </w:t>
      </w:r>
      <w:r w:rsidR="00ED53E7" w:rsidRPr="0056233B">
        <w:rPr>
          <w:rFonts w:ascii="Garamond" w:hAnsi="Garamond"/>
          <w:sz w:val="24"/>
          <w:szCs w:val="24"/>
          <w:lang w:val="el-GR"/>
        </w:rPr>
        <w:t xml:space="preserve">ετών </w:t>
      </w:r>
      <w:r w:rsidRPr="0056233B">
        <w:rPr>
          <w:rFonts w:ascii="Garamond" w:hAnsi="Garamond"/>
          <w:sz w:val="24"/>
          <w:szCs w:val="24"/>
          <w:lang w:val="el-GR"/>
        </w:rPr>
        <w:t xml:space="preserve">τέκνα και άλλα μέλη της οικογένειας άμεσα ασφαλισμένου πολίτη τρίτης </w:t>
      </w:r>
      <w:r w:rsidR="00996C48" w:rsidRPr="0056233B">
        <w:rPr>
          <w:rFonts w:ascii="Garamond" w:hAnsi="Garamond"/>
          <w:sz w:val="24"/>
          <w:szCs w:val="24"/>
          <w:lang w:val="el-GR"/>
        </w:rPr>
        <w:t>χώρας από τις επίμαχες παροχέ</w:t>
      </w:r>
      <w:r w:rsidR="00016757" w:rsidRPr="0056233B">
        <w:rPr>
          <w:rFonts w:ascii="Garamond" w:hAnsi="Garamond"/>
          <w:sz w:val="24"/>
          <w:szCs w:val="24"/>
          <w:lang w:val="el-GR"/>
        </w:rPr>
        <w:t>ς</w:t>
      </w:r>
      <w:r w:rsidR="00996C48" w:rsidRPr="0056233B">
        <w:rPr>
          <w:rFonts w:ascii="Garamond" w:hAnsi="Garamond"/>
          <w:sz w:val="24"/>
          <w:szCs w:val="24"/>
          <w:lang w:val="el-GR"/>
        </w:rPr>
        <w:t xml:space="preserve">, σε </w:t>
      </w:r>
      <w:r w:rsidR="00996C48" w:rsidRPr="0056233B">
        <w:rPr>
          <w:rFonts w:ascii="Garamond" w:hAnsi="Garamond"/>
          <w:sz w:val="24"/>
          <w:szCs w:val="24"/>
          <w:lang w:val="el-GR"/>
        </w:rPr>
        <w:lastRenderedPageBreak/>
        <w:t xml:space="preserve">αντίθεση με τα ισχύοντα </w:t>
      </w:r>
      <w:r w:rsidR="00B04319" w:rsidRPr="0056233B">
        <w:rPr>
          <w:rFonts w:ascii="Garamond" w:hAnsi="Garamond"/>
          <w:sz w:val="24"/>
          <w:szCs w:val="24"/>
          <w:lang w:val="el-GR"/>
        </w:rPr>
        <w:t xml:space="preserve">για τα </w:t>
      </w:r>
      <w:r w:rsidR="00996C48" w:rsidRPr="0056233B">
        <w:rPr>
          <w:rFonts w:ascii="Garamond" w:hAnsi="Garamond"/>
          <w:sz w:val="24"/>
          <w:szCs w:val="24"/>
          <w:lang w:val="el-GR"/>
        </w:rPr>
        <w:t xml:space="preserve">προστατευόμενα μέλη ημεδαπών ασφαλισμένων και πολιτών της Ε.Ε. </w:t>
      </w:r>
      <w:r w:rsidR="00996C48" w:rsidRPr="0056233B">
        <w:rPr>
          <w:rFonts w:ascii="Garamond" w:hAnsi="Garamond"/>
          <w:b/>
          <w:sz w:val="24"/>
          <w:szCs w:val="24"/>
          <w:lang w:val="el-GR"/>
        </w:rPr>
        <w:t>Η πρακτική αυτή οδηγεί σε διαφορετική μεταχείριση</w:t>
      </w:r>
      <w:r w:rsidR="00B04319" w:rsidRPr="0056233B">
        <w:rPr>
          <w:rFonts w:ascii="Garamond" w:hAnsi="Garamond"/>
          <w:b/>
          <w:sz w:val="24"/>
          <w:szCs w:val="24"/>
          <w:lang w:val="el-GR"/>
        </w:rPr>
        <w:t>, αντικείμενη στην αρχή της ισότητας,</w:t>
      </w:r>
      <w:r w:rsidR="00996C48" w:rsidRPr="0056233B">
        <w:rPr>
          <w:rFonts w:ascii="Garamond" w:hAnsi="Garamond"/>
          <w:b/>
          <w:sz w:val="24"/>
          <w:szCs w:val="24"/>
          <w:lang w:val="el-GR"/>
        </w:rPr>
        <w:t xml:space="preserve"> των</w:t>
      </w:r>
      <w:r w:rsidR="00F628E1" w:rsidRPr="0056233B">
        <w:rPr>
          <w:rFonts w:ascii="Garamond" w:hAnsi="Garamond"/>
          <w:b/>
          <w:sz w:val="24"/>
          <w:szCs w:val="24"/>
          <w:lang w:val="el-GR"/>
        </w:rPr>
        <w:t xml:space="preserve"> ασφαλισμένων εργαζομένων τρίτων χωρών</w:t>
      </w:r>
      <w:r w:rsidR="00B04319" w:rsidRPr="0056233B">
        <w:rPr>
          <w:rFonts w:ascii="Garamond" w:hAnsi="Garamond"/>
          <w:b/>
          <w:sz w:val="24"/>
          <w:szCs w:val="24"/>
          <w:lang w:val="el-GR"/>
        </w:rPr>
        <w:t>,</w:t>
      </w:r>
      <w:r w:rsidR="00996C48" w:rsidRPr="0056233B">
        <w:rPr>
          <w:rFonts w:ascii="Garamond" w:hAnsi="Garamond"/>
          <w:b/>
          <w:sz w:val="24"/>
          <w:szCs w:val="24"/>
          <w:lang w:val="el-GR"/>
        </w:rPr>
        <w:t xml:space="preserve"> καθώς ως αποκλειστικό κριτήριο εμφανίζεται η ιθαγένειά τους</w:t>
      </w:r>
      <w:r w:rsidR="00ED53E7" w:rsidRPr="0056233B">
        <w:rPr>
          <w:rFonts w:ascii="Garamond" w:hAnsi="Garamond"/>
          <w:b/>
          <w:sz w:val="24"/>
          <w:szCs w:val="24"/>
          <w:lang w:val="el-GR"/>
        </w:rPr>
        <w:t>,</w:t>
      </w:r>
      <w:r w:rsidR="00996C48" w:rsidRPr="0056233B">
        <w:rPr>
          <w:rFonts w:ascii="Garamond" w:hAnsi="Garamond"/>
          <w:b/>
          <w:sz w:val="24"/>
          <w:szCs w:val="24"/>
          <w:lang w:val="el-GR"/>
        </w:rPr>
        <w:t xml:space="preserve"> χωρίς </w:t>
      </w:r>
      <w:r w:rsidR="00ED53E7" w:rsidRPr="0056233B">
        <w:rPr>
          <w:rFonts w:ascii="Garamond" w:hAnsi="Garamond"/>
          <w:b/>
          <w:sz w:val="24"/>
          <w:szCs w:val="24"/>
          <w:lang w:val="el-GR"/>
        </w:rPr>
        <w:t>να υπάρχει</w:t>
      </w:r>
      <w:r w:rsidR="00996C48" w:rsidRPr="0056233B">
        <w:rPr>
          <w:rFonts w:ascii="Garamond" w:hAnsi="Garamond"/>
          <w:b/>
          <w:sz w:val="24"/>
          <w:szCs w:val="24"/>
          <w:lang w:val="el-GR"/>
        </w:rPr>
        <w:t xml:space="preserve"> περαιτέρω </w:t>
      </w:r>
      <w:r w:rsidR="00ED53E7" w:rsidRPr="0056233B">
        <w:rPr>
          <w:rFonts w:ascii="Garamond" w:hAnsi="Garamond"/>
          <w:b/>
          <w:sz w:val="24"/>
          <w:szCs w:val="24"/>
          <w:lang w:val="el-GR"/>
        </w:rPr>
        <w:t>αιτιολόγηση</w:t>
      </w:r>
      <w:r w:rsidR="00996C48" w:rsidRPr="0056233B">
        <w:rPr>
          <w:rFonts w:ascii="Garamond" w:hAnsi="Garamond"/>
          <w:b/>
          <w:sz w:val="24"/>
          <w:szCs w:val="24"/>
          <w:lang w:val="el-GR"/>
        </w:rPr>
        <w:t xml:space="preserve"> για την απόκλιση από τον, κατ’ αρχήν, ισότιμο ανταποδοτικό χαρακτήρα των ασφαλιστικών εισφορών, όλων των ασφαλισμένων ανεξάρτητα από επιμέρους χαρακτηριστικά που τυχόν διαθέτουν</w:t>
      </w:r>
      <w:r w:rsidR="00ED53E7" w:rsidRPr="0056233B">
        <w:rPr>
          <w:rFonts w:ascii="Garamond" w:hAnsi="Garamond"/>
          <w:b/>
          <w:sz w:val="24"/>
          <w:szCs w:val="24"/>
          <w:lang w:val="el-GR"/>
        </w:rPr>
        <w:t xml:space="preserve"> (εθνικά, φυλετικά, ιθαγένεια, κλπ)</w:t>
      </w:r>
      <w:r w:rsidR="00996C48" w:rsidRPr="0056233B">
        <w:rPr>
          <w:rFonts w:ascii="Garamond" w:hAnsi="Garamond"/>
          <w:sz w:val="24"/>
          <w:szCs w:val="24"/>
          <w:lang w:val="el-GR"/>
        </w:rPr>
        <w:t xml:space="preserve">. </w:t>
      </w:r>
    </w:p>
    <w:p w:rsidR="00016757" w:rsidRPr="0056233B" w:rsidRDefault="00996C48" w:rsidP="00074D4C">
      <w:pPr>
        <w:jc w:val="both"/>
        <w:rPr>
          <w:rFonts w:ascii="Garamond" w:hAnsi="Garamond"/>
          <w:sz w:val="24"/>
          <w:szCs w:val="24"/>
          <w:lang w:val="el-GR"/>
        </w:rPr>
      </w:pPr>
      <w:r w:rsidRPr="0056233B">
        <w:rPr>
          <w:rFonts w:ascii="Garamond" w:hAnsi="Garamond"/>
          <w:sz w:val="24"/>
          <w:szCs w:val="24"/>
          <w:lang w:val="el-GR"/>
        </w:rPr>
        <w:t xml:space="preserve">Συνεπώς, όπως τονίζει και ο Συνήγορος του Πολίτη, θα πρέπει να αναγνωρίζεται και για τους άμεσα ασφαλισμένους πολίτες τρίτης χώρας, κατ’ αρχήν, δικαίωμα ασφαλιστικής κάλυψης και ιατροφαρμακευτικής περίθαλψης </w:t>
      </w:r>
      <w:r w:rsidR="00ED53E7" w:rsidRPr="0056233B">
        <w:rPr>
          <w:rFonts w:ascii="Garamond" w:hAnsi="Garamond"/>
          <w:sz w:val="24"/>
          <w:szCs w:val="24"/>
          <w:lang w:val="el-GR"/>
        </w:rPr>
        <w:t>στα</w:t>
      </w:r>
      <w:r w:rsidRPr="0056233B">
        <w:rPr>
          <w:rFonts w:ascii="Garamond" w:hAnsi="Garamond"/>
          <w:sz w:val="24"/>
          <w:szCs w:val="24"/>
          <w:lang w:val="el-GR"/>
        </w:rPr>
        <w:t xml:space="preserve"> μέλη της οικογένειάς τους </w:t>
      </w:r>
      <w:r w:rsidRPr="0056233B">
        <w:rPr>
          <w:rFonts w:ascii="Garamond" w:hAnsi="Garamond"/>
          <w:b/>
          <w:sz w:val="24"/>
          <w:szCs w:val="24"/>
          <w:lang w:val="el-GR"/>
        </w:rPr>
        <w:t>υπό τις ίδιες προϋποθέσεις</w:t>
      </w:r>
      <w:r w:rsidRPr="0056233B">
        <w:rPr>
          <w:rFonts w:ascii="Garamond" w:hAnsi="Garamond"/>
          <w:sz w:val="24"/>
          <w:szCs w:val="24"/>
          <w:lang w:val="el-GR"/>
        </w:rPr>
        <w:t xml:space="preserve"> που αναγνωρίζεται το δικαίωμα αυτό στα μέλη οικογένειας Έ</w:t>
      </w:r>
      <w:r w:rsidR="00016757" w:rsidRPr="0056233B">
        <w:rPr>
          <w:rFonts w:ascii="Garamond" w:hAnsi="Garamond"/>
          <w:sz w:val="24"/>
          <w:szCs w:val="24"/>
          <w:lang w:val="el-GR"/>
        </w:rPr>
        <w:t>λληνα ασφαλισμένου ή πολίτη ΕΕ.</w:t>
      </w:r>
    </w:p>
    <w:p w:rsidR="00ED53E7" w:rsidRPr="0056233B" w:rsidRDefault="00280339" w:rsidP="00ED53E7">
      <w:pPr>
        <w:jc w:val="both"/>
        <w:rPr>
          <w:rFonts w:ascii="Garamond" w:hAnsi="Garamond"/>
          <w:sz w:val="24"/>
          <w:szCs w:val="24"/>
          <w:lang w:val="el-GR"/>
        </w:rPr>
      </w:pPr>
      <w:r w:rsidRPr="0056233B">
        <w:rPr>
          <w:rFonts w:ascii="Garamond" w:hAnsi="Garamond"/>
          <w:sz w:val="24"/>
          <w:szCs w:val="24"/>
          <w:lang w:val="el-GR"/>
        </w:rPr>
        <w:t>Οι</w:t>
      </w:r>
      <w:r w:rsidR="00016757" w:rsidRPr="0056233B">
        <w:rPr>
          <w:rFonts w:ascii="Garamond" w:hAnsi="Garamond"/>
          <w:sz w:val="24"/>
          <w:szCs w:val="24"/>
          <w:lang w:val="el-GR"/>
        </w:rPr>
        <w:t xml:space="preserve"> </w:t>
      </w:r>
      <w:r w:rsidRPr="0056233B">
        <w:rPr>
          <w:rFonts w:ascii="Garamond" w:hAnsi="Garamond"/>
          <w:sz w:val="24"/>
          <w:szCs w:val="24"/>
          <w:lang w:val="el-GR"/>
        </w:rPr>
        <w:t>επικείμενες τροποποιήσεις</w:t>
      </w:r>
      <w:r w:rsidR="00016757" w:rsidRPr="0056233B">
        <w:rPr>
          <w:rFonts w:ascii="Garamond" w:hAnsi="Garamond"/>
          <w:sz w:val="24"/>
          <w:szCs w:val="24"/>
          <w:lang w:val="el-GR"/>
        </w:rPr>
        <w:t xml:space="preserve"> της ισχύουσας ασφαλιστικής νομοθεσίας </w:t>
      </w:r>
      <w:r w:rsidR="00F628E1" w:rsidRPr="0056233B">
        <w:rPr>
          <w:rFonts w:ascii="Garamond" w:hAnsi="Garamond"/>
          <w:sz w:val="24"/>
          <w:szCs w:val="24"/>
          <w:lang w:val="el-GR"/>
        </w:rPr>
        <w:t>από το Υπουργείο σ</w:t>
      </w:r>
      <w:r w:rsidRPr="0056233B">
        <w:rPr>
          <w:rFonts w:ascii="Garamond" w:hAnsi="Garamond"/>
          <w:sz w:val="24"/>
          <w:szCs w:val="24"/>
          <w:lang w:val="el-GR"/>
        </w:rPr>
        <w:t>ας παρουσιάζον</w:t>
      </w:r>
      <w:r w:rsidR="00232B0B" w:rsidRPr="0056233B">
        <w:rPr>
          <w:rFonts w:ascii="Garamond" w:hAnsi="Garamond"/>
          <w:sz w:val="24"/>
          <w:szCs w:val="24"/>
          <w:lang w:val="el-GR"/>
        </w:rPr>
        <w:t xml:space="preserve">ται ως η </w:t>
      </w:r>
      <w:r w:rsidR="00016757" w:rsidRPr="0056233B">
        <w:rPr>
          <w:rFonts w:ascii="Garamond" w:hAnsi="Garamond"/>
          <w:sz w:val="24"/>
          <w:szCs w:val="24"/>
          <w:lang w:val="el-GR"/>
        </w:rPr>
        <w:t xml:space="preserve">πλέον κατάλληλη ευκαιρία για </w:t>
      </w:r>
      <w:r w:rsidR="00232B0B" w:rsidRPr="0056233B">
        <w:rPr>
          <w:rFonts w:ascii="Garamond" w:hAnsi="Garamond"/>
          <w:sz w:val="24"/>
          <w:szCs w:val="24"/>
          <w:lang w:val="el-GR"/>
        </w:rPr>
        <w:t>την διόρθωση και συμμόρφωση των επίμαχων διατάξεων με</w:t>
      </w:r>
      <w:r w:rsidRPr="0056233B">
        <w:rPr>
          <w:rFonts w:ascii="Garamond" w:hAnsi="Garamond"/>
          <w:sz w:val="24"/>
          <w:szCs w:val="24"/>
          <w:lang w:val="el-GR"/>
        </w:rPr>
        <w:t xml:space="preserve"> το κοινοτικό δίκαιο και την αρχή της ίσης μεταχείρισης</w:t>
      </w:r>
      <w:r w:rsidR="00ED53E7" w:rsidRPr="0056233B">
        <w:rPr>
          <w:rFonts w:ascii="Garamond" w:hAnsi="Garamond"/>
          <w:sz w:val="24"/>
          <w:szCs w:val="24"/>
          <w:lang w:val="el-GR"/>
        </w:rPr>
        <w:t xml:space="preserve">. </w:t>
      </w:r>
      <w:r w:rsidRPr="0056233B">
        <w:rPr>
          <w:rFonts w:ascii="Garamond" w:hAnsi="Garamond"/>
          <w:sz w:val="24"/>
          <w:szCs w:val="24"/>
          <w:lang w:val="el-GR"/>
        </w:rPr>
        <w:t>Προς διευκόλυνσή σ</w:t>
      </w:r>
      <w:r w:rsidR="00ED53E7" w:rsidRPr="0056233B">
        <w:rPr>
          <w:rFonts w:ascii="Garamond" w:hAnsi="Garamond"/>
          <w:sz w:val="24"/>
          <w:szCs w:val="24"/>
          <w:lang w:val="el-GR"/>
        </w:rPr>
        <w:t xml:space="preserve">ας, επισυνάπτουμε αντίγραφα της με αρ. φακ. 224709 </w:t>
      </w:r>
      <w:r w:rsidR="00F628E1" w:rsidRPr="0056233B">
        <w:rPr>
          <w:rFonts w:ascii="Garamond" w:hAnsi="Garamond"/>
          <w:sz w:val="24"/>
          <w:szCs w:val="24"/>
          <w:lang w:val="el-GR"/>
        </w:rPr>
        <w:t>Α</w:t>
      </w:r>
      <w:r w:rsidR="00ED53E7" w:rsidRPr="0056233B">
        <w:rPr>
          <w:rFonts w:ascii="Garamond" w:hAnsi="Garamond"/>
          <w:sz w:val="24"/>
          <w:szCs w:val="24"/>
          <w:lang w:val="el-GR"/>
        </w:rPr>
        <w:t xml:space="preserve">ναφοράς μας προς το Συνήγορο του Πολίτη και της με αρ. πρωτ. 224709/29398/2017 </w:t>
      </w:r>
      <w:r w:rsidR="00F628E1" w:rsidRPr="0056233B">
        <w:rPr>
          <w:rFonts w:ascii="Garamond" w:hAnsi="Garamond"/>
          <w:sz w:val="24"/>
          <w:szCs w:val="24"/>
          <w:lang w:val="el-GR"/>
        </w:rPr>
        <w:t>Π</w:t>
      </w:r>
      <w:r w:rsidR="00ED53E7" w:rsidRPr="0056233B">
        <w:rPr>
          <w:rFonts w:ascii="Garamond" w:hAnsi="Garamond"/>
          <w:sz w:val="24"/>
          <w:szCs w:val="24"/>
          <w:lang w:val="el-GR"/>
        </w:rPr>
        <w:t>αρέμβαση</w:t>
      </w:r>
      <w:r w:rsidR="00F628E1" w:rsidRPr="0056233B">
        <w:rPr>
          <w:rFonts w:ascii="Garamond" w:hAnsi="Garamond"/>
          <w:sz w:val="24"/>
          <w:szCs w:val="24"/>
          <w:lang w:val="el-GR"/>
        </w:rPr>
        <w:t>ς</w:t>
      </w:r>
      <w:r w:rsidR="00ED53E7" w:rsidRPr="0056233B">
        <w:rPr>
          <w:rFonts w:ascii="Garamond" w:hAnsi="Garamond"/>
          <w:sz w:val="24"/>
          <w:szCs w:val="24"/>
          <w:lang w:val="el-GR"/>
        </w:rPr>
        <w:t xml:space="preserve"> του Συνηγόρο</w:t>
      </w:r>
      <w:r w:rsidR="00F628E1" w:rsidRPr="0056233B">
        <w:rPr>
          <w:rFonts w:ascii="Garamond" w:hAnsi="Garamond"/>
          <w:sz w:val="24"/>
          <w:szCs w:val="24"/>
          <w:lang w:val="el-GR"/>
        </w:rPr>
        <w:t>υ</w:t>
      </w:r>
      <w:r w:rsidR="00ED53E7" w:rsidRPr="0056233B">
        <w:rPr>
          <w:rFonts w:ascii="Garamond" w:hAnsi="Garamond"/>
          <w:sz w:val="24"/>
          <w:szCs w:val="24"/>
          <w:lang w:val="el-GR"/>
        </w:rPr>
        <w:t xml:space="preserve"> του Πολίτη, κοινοποιο</w:t>
      </w:r>
      <w:r w:rsidRPr="0056233B">
        <w:rPr>
          <w:rFonts w:ascii="Garamond" w:hAnsi="Garamond"/>
          <w:sz w:val="24"/>
          <w:szCs w:val="24"/>
          <w:lang w:val="el-GR"/>
        </w:rPr>
        <w:t>ύμενη</w:t>
      </w:r>
      <w:r w:rsidR="00ED53E7" w:rsidRPr="0056233B">
        <w:rPr>
          <w:rFonts w:ascii="Garamond" w:hAnsi="Garamond"/>
          <w:sz w:val="24"/>
          <w:szCs w:val="24"/>
          <w:lang w:val="el-GR"/>
        </w:rPr>
        <w:t xml:space="preserve"> και προς το Υπουργείο Σας. </w:t>
      </w:r>
    </w:p>
    <w:p w:rsidR="00232B0B" w:rsidRPr="0056233B" w:rsidRDefault="00232B0B" w:rsidP="00074D4C">
      <w:pPr>
        <w:jc w:val="both"/>
        <w:rPr>
          <w:rFonts w:ascii="Garamond" w:hAnsi="Garamond"/>
          <w:sz w:val="24"/>
          <w:szCs w:val="24"/>
          <w:lang w:val="el-GR"/>
        </w:rPr>
      </w:pPr>
    </w:p>
    <w:p w:rsidR="0056233B" w:rsidRPr="008A707C" w:rsidRDefault="00232B0B" w:rsidP="008A707C">
      <w:pPr>
        <w:jc w:val="center"/>
        <w:rPr>
          <w:rFonts w:ascii="Garamond" w:hAnsi="Garamond"/>
          <w:sz w:val="24"/>
          <w:szCs w:val="24"/>
        </w:rPr>
      </w:pPr>
      <w:r w:rsidRPr="008A707C">
        <w:rPr>
          <w:rFonts w:ascii="Garamond" w:hAnsi="Garamond"/>
          <w:sz w:val="24"/>
          <w:szCs w:val="24"/>
          <w:lang w:val="el-GR"/>
        </w:rPr>
        <w:t>Μετά</w:t>
      </w:r>
      <w:r w:rsidRPr="008A707C">
        <w:rPr>
          <w:rFonts w:ascii="Garamond" w:hAnsi="Garamond"/>
          <w:sz w:val="24"/>
          <w:szCs w:val="24"/>
        </w:rPr>
        <w:t xml:space="preserve"> </w:t>
      </w:r>
      <w:r w:rsidRPr="008A707C">
        <w:rPr>
          <w:rFonts w:ascii="Garamond" w:hAnsi="Garamond"/>
          <w:sz w:val="24"/>
          <w:szCs w:val="24"/>
          <w:lang w:val="el-GR"/>
        </w:rPr>
        <w:t>τιμής</w:t>
      </w:r>
      <w:r w:rsidRPr="008A707C">
        <w:rPr>
          <w:rFonts w:ascii="Garamond" w:hAnsi="Garamond"/>
          <w:sz w:val="24"/>
          <w:szCs w:val="24"/>
        </w:rPr>
        <w:t>,</w:t>
      </w:r>
    </w:p>
    <w:p w:rsidR="00232B0B" w:rsidRPr="008A707C" w:rsidRDefault="00232B0B" w:rsidP="008A707C">
      <w:pPr>
        <w:jc w:val="center"/>
        <w:rPr>
          <w:rFonts w:ascii="Garamond" w:hAnsi="Garamond"/>
          <w:b/>
          <w:sz w:val="24"/>
          <w:szCs w:val="24"/>
        </w:rPr>
      </w:pPr>
    </w:p>
    <w:p w:rsidR="008A707C" w:rsidRPr="008A707C" w:rsidRDefault="00232B0B" w:rsidP="008A707C">
      <w:pPr>
        <w:jc w:val="center"/>
        <w:rPr>
          <w:rFonts w:ascii="Garamond" w:hAnsi="Garamond"/>
          <w:b/>
          <w:sz w:val="24"/>
          <w:szCs w:val="24"/>
        </w:rPr>
      </w:pPr>
      <w:r w:rsidRPr="008A707C">
        <w:rPr>
          <w:rFonts w:ascii="Garamond" w:hAnsi="Garamond"/>
          <w:b/>
          <w:sz w:val="24"/>
          <w:szCs w:val="24"/>
          <w:lang w:val="el-GR"/>
        </w:rPr>
        <w:t>Αλληλεγγύη</w:t>
      </w:r>
      <w:r w:rsidRPr="008A707C">
        <w:rPr>
          <w:rFonts w:ascii="Garamond" w:hAnsi="Garamond"/>
          <w:b/>
          <w:sz w:val="24"/>
          <w:szCs w:val="24"/>
        </w:rPr>
        <w:t>- Solidarity Now</w:t>
      </w:r>
    </w:p>
    <w:p w:rsidR="00232B0B" w:rsidRPr="008A707C" w:rsidRDefault="00232B0B" w:rsidP="008A707C">
      <w:pPr>
        <w:jc w:val="center"/>
        <w:rPr>
          <w:rFonts w:ascii="Garamond" w:hAnsi="Garamond"/>
          <w:b/>
          <w:sz w:val="24"/>
          <w:szCs w:val="24"/>
        </w:rPr>
      </w:pPr>
      <w:r w:rsidRPr="008A707C">
        <w:rPr>
          <w:rFonts w:ascii="Garamond" w:hAnsi="Garamond"/>
          <w:b/>
          <w:sz w:val="24"/>
          <w:szCs w:val="24"/>
        </w:rPr>
        <w:t>Generation 2.0 RED</w:t>
      </w:r>
    </w:p>
    <w:p w:rsidR="00232B0B" w:rsidRPr="0056233B" w:rsidRDefault="00232B0B" w:rsidP="00074D4C">
      <w:pPr>
        <w:jc w:val="both"/>
        <w:rPr>
          <w:rFonts w:ascii="Garamond" w:hAnsi="Garamond"/>
          <w:sz w:val="24"/>
          <w:szCs w:val="24"/>
        </w:rPr>
      </w:pPr>
    </w:p>
    <w:p w:rsidR="00ED53E7" w:rsidRPr="003F1F38" w:rsidRDefault="00ED53E7">
      <w:pPr>
        <w:jc w:val="both"/>
        <w:rPr>
          <w:rFonts w:ascii="Garamond" w:hAnsi="Garamond"/>
          <w:sz w:val="28"/>
          <w:szCs w:val="28"/>
        </w:rPr>
      </w:pPr>
    </w:p>
    <w:p w:rsidR="0056233B" w:rsidRDefault="0056233B">
      <w:pPr>
        <w:jc w:val="both"/>
        <w:rPr>
          <w:rFonts w:ascii="Garamond" w:hAnsi="Garamond"/>
          <w:i/>
          <w:sz w:val="28"/>
          <w:szCs w:val="28"/>
        </w:rPr>
      </w:pPr>
    </w:p>
    <w:p w:rsidR="0056233B" w:rsidRDefault="0056233B">
      <w:pPr>
        <w:jc w:val="both"/>
        <w:rPr>
          <w:rFonts w:ascii="Garamond" w:hAnsi="Garamond"/>
          <w:i/>
          <w:sz w:val="28"/>
          <w:szCs w:val="28"/>
        </w:rPr>
      </w:pPr>
    </w:p>
    <w:p w:rsidR="0056233B" w:rsidRDefault="0056233B">
      <w:pPr>
        <w:jc w:val="both"/>
        <w:rPr>
          <w:rFonts w:ascii="Garamond" w:hAnsi="Garamond"/>
          <w:i/>
          <w:sz w:val="28"/>
          <w:szCs w:val="28"/>
        </w:rPr>
      </w:pPr>
    </w:p>
    <w:p w:rsidR="0056233B" w:rsidRPr="00C37C40" w:rsidRDefault="0056233B">
      <w:pPr>
        <w:jc w:val="both"/>
        <w:rPr>
          <w:rFonts w:ascii="Garamond" w:hAnsi="Garamond"/>
          <w:b/>
          <w:i/>
          <w:sz w:val="28"/>
          <w:szCs w:val="28"/>
        </w:rPr>
      </w:pPr>
    </w:p>
    <w:p w:rsidR="0056233B" w:rsidRPr="00C37C40" w:rsidRDefault="0056233B" w:rsidP="0056233B">
      <w:pPr>
        <w:spacing w:after="0"/>
        <w:jc w:val="both"/>
        <w:rPr>
          <w:rFonts w:ascii="Garamond" w:hAnsi="Garamond"/>
          <w:b/>
          <w:lang w:val="el-GR"/>
        </w:rPr>
      </w:pPr>
      <w:r w:rsidRPr="00C37C40">
        <w:rPr>
          <w:rFonts w:ascii="Garamond" w:hAnsi="Garamond"/>
          <w:b/>
          <w:lang w:val="el-GR"/>
        </w:rPr>
        <w:t>Συνημμένα:</w:t>
      </w:r>
    </w:p>
    <w:p w:rsidR="0056233B" w:rsidRPr="00C37C40" w:rsidRDefault="0056233B" w:rsidP="0056233B">
      <w:pPr>
        <w:pStyle w:val="ListParagraph"/>
        <w:numPr>
          <w:ilvl w:val="0"/>
          <w:numId w:val="1"/>
        </w:numPr>
        <w:spacing w:after="0"/>
        <w:jc w:val="both"/>
        <w:rPr>
          <w:rFonts w:ascii="Garamond" w:hAnsi="Garamond"/>
          <w:b/>
          <w:lang w:val="el-GR"/>
        </w:rPr>
      </w:pPr>
      <w:r w:rsidRPr="00C37C40">
        <w:rPr>
          <w:rFonts w:ascii="Garamond" w:hAnsi="Garamond"/>
          <w:b/>
          <w:lang w:val="el-GR"/>
        </w:rPr>
        <w:t xml:space="preserve">Αρ. </w:t>
      </w:r>
      <w:proofErr w:type="spellStart"/>
      <w:r w:rsidRPr="00C37C40">
        <w:rPr>
          <w:rFonts w:ascii="Garamond" w:hAnsi="Garamond"/>
          <w:b/>
          <w:lang w:val="el-GR"/>
        </w:rPr>
        <w:t>φακ</w:t>
      </w:r>
      <w:proofErr w:type="spellEnd"/>
      <w:r w:rsidRPr="00C37C40">
        <w:rPr>
          <w:rFonts w:ascii="Garamond" w:hAnsi="Garamond"/>
          <w:b/>
          <w:lang w:val="el-GR"/>
        </w:rPr>
        <w:t>. 224709 Αναφορά μας προς το Συνήγορο του Πολίτη</w:t>
      </w:r>
    </w:p>
    <w:p w:rsidR="0056233B" w:rsidRPr="00C37C40" w:rsidRDefault="0056233B" w:rsidP="0056233B">
      <w:pPr>
        <w:pStyle w:val="ListParagraph"/>
        <w:numPr>
          <w:ilvl w:val="0"/>
          <w:numId w:val="1"/>
        </w:numPr>
        <w:spacing w:after="0"/>
        <w:jc w:val="both"/>
        <w:rPr>
          <w:rFonts w:ascii="Garamond" w:hAnsi="Garamond"/>
          <w:b/>
          <w:lang w:val="el-GR"/>
        </w:rPr>
      </w:pPr>
      <w:r w:rsidRPr="00C37C40">
        <w:rPr>
          <w:rFonts w:ascii="Garamond" w:hAnsi="Garamond"/>
          <w:b/>
          <w:lang w:val="el-GR"/>
        </w:rPr>
        <w:t xml:space="preserve">Αρ. </w:t>
      </w:r>
      <w:proofErr w:type="spellStart"/>
      <w:r w:rsidRPr="00C37C40">
        <w:rPr>
          <w:rFonts w:ascii="Garamond" w:hAnsi="Garamond"/>
          <w:b/>
          <w:lang w:val="el-GR"/>
        </w:rPr>
        <w:t>πρωτ</w:t>
      </w:r>
      <w:proofErr w:type="spellEnd"/>
      <w:r w:rsidRPr="00C37C40">
        <w:rPr>
          <w:rFonts w:ascii="Garamond" w:hAnsi="Garamond"/>
          <w:b/>
          <w:lang w:val="el-GR"/>
        </w:rPr>
        <w:t xml:space="preserve">. 224709/29398/2017 Παρέμβαση του Συνηγόρου του Πολίτη </w:t>
      </w:r>
    </w:p>
    <w:sectPr w:rsidR="0056233B" w:rsidRPr="00C37C40" w:rsidSect="00B44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AF0A5A"/>
    <w:multiLevelType w:val="hybridMultilevel"/>
    <w:tmpl w:val="A76444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F0B"/>
    <w:rsid w:val="00016757"/>
    <w:rsid w:val="00074D4C"/>
    <w:rsid w:val="00232B0B"/>
    <w:rsid w:val="00280339"/>
    <w:rsid w:val="003E63E3"/>
    <w:rsid w:val="003F1F38"/>
    <w:rsid w:val="0056233B"/>
    <w:rsid w:val="00594C24"/>
    <w:rsid w:val="006701CC"/>
    <w:rsid w:val="008A707C"/>
    <w:rsid w:val="00996C48"/>
    <w:rsid w:val="00A0632A"/>
    <w:rsid w:val="00AE21F4"/>
    <w:rsid w:val="00B04319"/>
    <w:rsid w:val="00B44059"/>
    <w:rsid w:val="00C37C40"/>
    <w:rsid w:val="00C92F12"/>
    <w:rsid w:val="00DF0962"/>
    <w:rsid w:val="00EB7F0B"/>
    <w:rsid w:val="00ED53E7"/>
    <w:rsid w:val="00F628E1"/>
    <w:rsid w:val="00FC7CFB"/>
    <w:rsid w:val="00FE65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79DB"/>
  <w15:docId w15:val="{0862D2B3-2B19-4CB6-998A-8FF5C5C1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01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33B"/>
    <w:pPr>
      <w:ind w:left="720"/>
      <w:contextualSpacing/>
    </w:pPr>
  </w:style>
  <w:style w:type="paragraph" w:styleId="BalloonText">
    <w:name w:val="Balloon Text"/>
    <w:basedOn w:val="Normal"/>
    <w:link w:val="BalloonTextChar"/>
    <w:uiPriority w:val="99"/>
    <w:semiHidden/>
    <w:unhideWhenUsed/>
    <w:rsid w:val="003F1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F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3062</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karzis</dc:creator>
  <cp:lastModifiedBy>Eleni Takou</cp:lastModifiedBy>
  <cp:revision>3</cp:revision>
  <cp:lastPrinted>2017-09-05T09:48:00Z</cp:lastPrinted>
  <dcterms:created xsi:type="dcterms:W3CDTF">2017-09-05T09:58:00Z</dcterms:created>
  <dcterms:modified xsi:type="dcterms:W3CDTF">2017-09-05T09:59:00Z</dcterms:modified>
</cp:coreProperties>
</file>